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3B" w:rsidRPr="007C6FC4" w:rsidRDefault="0078303B" w:rsidP="0078303B">
      <w:pPr>
        <w:pStyle w:val="Nadpis1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C6FC4">
        <w:rPr>
          <w:rFonts w:ascii="Times New Roman" w:hAnsi="Times New Roman" w:cs="Times New Roman"/>
          <w:b w:val="0"/>
          <w:sz w:val="28"/>
          <w:szCs w:val="24"/>
        </w:rPr>
        <w:t>Témata absolventských prací pro rok 2017/2018</w:t>
      </w:r>
    </w:p>
    <w:p w:rsidR="0078303B" w:rsidRPr="0078303B" w:rsidRDefault="0078303B" w:rsidP="0078303B">
      <w:pPr>
        <w:jc w:val="center"/>
        <w:rPr>
          <w:b/>
          <w:sz w:val="28"/>
        </w:rPr>
      </w:pPr>
      <w:r w:rsidRPr="0078303B">
        <w:rPr>
          <w:b/>
          <w:sz w:val="28"/>
        </w:rPr>
        <w:t>Gastronomie a hotelnictví, cestovní ruch</w:t>
      </w:r>
    </w:p>
    <w:p w:rsidR="0078303B" w:rsidRDefault="0078303B" w:rsidP="0078303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8303B">
        <w:rPr>
          <w:rFonts w:ascii="Times New Roman" w:hAnsi="Times New Roman" w:cs="Times New Roman"/>
          <w:sz w:val="24"/>
          <w:szCs w:val="24"/>
        </w:rPr>
        <w:t xml:space="preserve"> Ing. Daniela </w:t>
      </w:r>
      <w:proofErr w:type="spellStart"/>
      <w:r w:rsidRPr="0078303B">
        <w:rPr>
          <w:rFonts w:ascii="Times New Roman" w:hAnsi="Times New Roman" w:cs="Times New Roman"/>
          <w:sz w:val="24"/>
          <w:szCs w:val="24"/>
        </w:rPr>
        <w:t>Kučevová</w:t>
      </w:r>
      <w:proofErr w:type="spellEnd"/>
      <w:r w:rsidRPr="0078303B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Marketingový mix vybrané restaurace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Komunikační mix hotelu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Komunikační mix vybraného stravovacího zařízení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Marketingová komunikace restauračního zařízení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Zaměstnanecké benefity ve vybrané firmě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Hodnocení spokojenosti zákazníků s gastronomickými službami vybraného zařízení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Podnikatelský záměr vybraného gastronomického podniku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Saturace stravovacích potřeb seniorů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Zajištění stravování seniorů na území města Havířova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Podnikatelský záměr stravovacího zařízení pro matky s</w:t>
      </w:r>
      <w:r>
        <w:t> </w:t>
      </w:r>
      <w:r w:rsidRPr="0078303B">
        <w:t>dětmi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Podnikatelský záměr stravovacího zařízení pro seniory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Zajišťování služeb vybraného zařízení cestovního ruchu a hodnocení jejich kvality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Marketingový plán vybraného podniku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Marketingový mix vybrané cestovní kanceláře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Komunikační mix vybrané cestovní kanceláře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Možnosti využití volného času v</w:t>
      </w:r>
      <w:r>
        <w:t> </w:t>
      </w:r>
      <w:r w:rsidRPr="0078303B">
        <w:t>lázních</w:t>
      </w:r>
      <w:r>
        <w:t>.</w:t>
      </w:r>
      <w:r w:rsidRPr="0078303B">
        <w:t xml:space="preserve"> 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Marketing a jeho využití v provozu sportovního centra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Srovnání propagace vybraných ubytovacích zařízení na internetu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Význam segmentace zákazníků pro úpravu nabídky služeb vybraného podniku</w:t>
      </w:r>
      <w:r>
        <w:t>.</w:t>
      </w:r>
    </w:p>
    <w:p w:rsidR="0078303B" w:rsidRPr="0078303B" w:rsidRDefault="0078303B" w:rsidP="0078303B">
      <w:pPr>
        <w:pStyle w:val="Odstavecseseznamem"/>
        <w:numPr>
          <w:ilvl w:val="0"/>
          <w:numId w:val="1"/>
        </w:numPr>
        <w:ind w:left="567" w:hanging="567"/>
      </w:pPr>
      <w:r w:rsidRPr="0078303B">
        <w:t>Využití Guerilla marketingu v gastronomickém podniku</w:t>
      </w:r>
      <w:r>
        <w:t>.</w:t>
      </w:r>
    </w:p>
    <w:p w:rsidR="0078303B" w:rsidRDefault="0078303B" w:rsidP="00F370B5">
      <w:pPr>
        <w:pStyle w:val="Odstavecseseznamem"/>
        <w:ind w:left="0"/>
      </w:pPr>
      <w:r w:rsidRPr="0078303B">
        <w:t>Dále vlastní témata studentů týkající se marketingu a podnikové ekonomiky gastronomických firem a podniků cestovního ruchu</w:t>
      </w:r>
      <w:r>
        <w:t>.</w:t>
      </w:r>
    </w:p>
    <w:p w:rsidR="00F370B5" w:rsidRDefault="00F370B5" w:rsidP="0078303B">
      <w:pPr>
        <w:pStyle w:val="Odstavecseseznamem"/>
      </w:pPr>
    </w:p>
    <w:p w:rsidR="00F370B5" w:rsidRPr="0078303B" w:rsidRDefault="00F370B5" w:rsidP="0078303B">
      <w:pPr>
        <w:pStyle w:val="Odstavecseseznamem"/>
      </w:pPr>
    </w:p>
    <w:p w:rsidR="0078303B" w:rsidRPr="00F370B5" w:rsidRDefault="00F370B5" w:rsidP="00F370B5">
      <w:pPr>
        <w:ind w:left="360" w:hanging="360"/>
        <w:rPr>
          <w:b/>
        </w:rPr>
      </w:pPr>
      <w:r w:rsidRPr="00F370B5">
        <w:rPr>
          <w:b/>
        </w:rPr>
        <w:t>Mgr. Gabriela Bordácsová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Sommelier – uplatnění a rozvoj jeho odborných vědomostí a dovedností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Tvorba vinného lístku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proofErr w:type="spellStart"/>
      <w:r w:rsidRPr="0078303B">
        <w:rPr>
          <w:b w:val="0"/>
          <w:bCs w:val="0"/>
          <w:sz w:val="24"/>
        </w:rPr>
        <w:t>Enogastronomie</w:t>
      </w:r>
      <w:proofErr w:type="spellEnd"/>
      <w:r w:rsidRPr="0078303B">
        <w:rPr>
          <w:b w:val="0"/>
          <w:bCs w:val="0"/>
          <w:sz w:val="24"/>
        </w:rPr>
        <w:t xml:space="preserve"> – trend současných gastronomických podniků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 xml:space="preserve">Propagace vinařství Víno Hruška prostřednictvím sommelierské soutěže </w:t>
      </w:r>
      <w:r w:rsidRPr="0078303B">
        <w:rPr>
          <w:b w:val="0"/>
          <w:bCs w:val="0"/>
          <w:sz w:val="24"/>
        </w:rPr>
        <w:br/>
        <w:t>v Havířově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Zážitková gastronomie a její uplatnění ve vybraném středisku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Zvýšení úrovně odbytových služeb restaurace XY prostřednictvím tréninkového programu pro obsluhující</w:t>
      </w:r>
      <w:r w:rsidR="00F370B5">
        <w:rPr>
          <w:b w:val="0"/>
          <w:bCs w:val="0"/>
          <w:sz w:val="24"/>
        </w:rPr>
        <w:t>.</w:t>
      </w:r>
    </w:p>
    <w:p w:rsidR="0078303B" w:rsidRPr="0078303B" w:rsidRDefault="0078303B" w:rsidP="0078303B">
      <w:pPr>
        <w:pStyle w:val="Zkladntext"/>
        <w:numPr>
          <w:ilvl w:val="0"/>
          <w:numId w:val="3"/>
        </w:numPr>
        <w:tabs>
          <w:tab w:val="clear" w:pos="900"/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Vzdělávání pracovníků gastronomických podniků</w:t>
      </w:r>
      <w:r w:rsidR="00F370B5">
        <w:rPr>
          <w:b w:val="0"/>
          <w:bCs w:val="0"/>
          <w:sz w:val="24"/>
        </w:rPr>
        <w:t>.</w:t>
      </w:r>
    </w:p>
    <w:p w:rsidR="007C6FC4" w:rsidRDefault="0078303B" w:rsidP="007C6FC4">
      <w:pPr>
        <w:pStyle w:val="Zkladntext"/>
        <w:tabs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  <w:r w:rsidRPr="0078303B">
        <w:rPr>
          <w:b w:val="0"/>
          <w:bCs w:val="0"/>
          <w:sz w:val="24"/>
        </w:rPr>
        <w:t>Je možno se osobně domluvit na tématech z oblasti restauračního a barového provozu.</w:t>
      </w:r>
    </w:p>
    <w:p w:rsidR="007C6FC4" w:rsidRDefault="007C6FC4" w:rsidP="007C6FC4">
      <w:pPr>
        <w:pStyle w:val="Zkladntext"/>
        <w:tabs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</w:p>
    <w:p w:rsidR="007C6FC4" w:rsidRDefault="007C6FC4" w:rsidP="007C6FC4">
      <w:pPr>
        <w:pStyle w:val="Zkladntext"/>
        <w:tabs>
          <w:tab w:val="num" w:pos="426"/>
        </w:tabs>
        <w:spacing w:after="0"/>
        <w:ind w:left="425" w:hanging="425"/>
        <w:contextualSpacing/>
        <w:jc w:val="left"/>
        <w:rPr>
          <w:b w:val="0"/>
          <w:bCs w:val="0"/>
          <w:sz w:val="24"/>
        </w:rPr>
      </w:pPr>
    </w:p>
    <w:p w:rsidR="00905B7F" w:rsidRDefault="007C6FC4" w:rsidP="00A4787E">
      <w:pPr>
        <w:pStyle w:val="Zkladntext"/>
        <w:spacing w:after="0"/>
        <w:contextualSpacing/>
        <w:jc w:val="left"/>
        <w:rPr>
          <w:b w:val="0"/>
          <w:sz w:val="24"/>
        </w:rPr>
      </w:pPr>
      <w:r>
        <w:rPr>
          <w:sz w:val="24"/>
        </w:rPr>
        <w:t xml:space="preserve">Vlastní témata </w:t>
      </w:r>
      <w:r w:rsidRPr="007C6FC4">
        <w:rPr>
          <w:b w:val="0"/>
          <w:sz w:val="24"/>
        </w:rPr>
        <w:t>– po dohodě s jednotlivým vyučujícím, a to jak interním či externím</w:t>
      </w:r>
      <w:r>
        <w:rPr>
          <w:b w:val="0"/>
          <w:sz w:val="24"/>
        </w:rPr>
        <w:t>,</w:t>
      </w:r>
      <w:r w:rsidRPr="007C6FC4">
        <w:rPr>
          <w:b w:val="0"/>
          <w:sz w:val="24"/>
        </w:rPr>
        <w:t xml:space="preserve"> lze vypracovat absolventskou práci na individuálně zvolené téma, vždy však s respektem k oboru studia, požadavkům zaměstnavatele či zájmům školy.</w:t>
      </w:r>
      <w:r>
        <w:rPr>
          <w:b w:val="0"/>
          <w:sz w:val="24"/>
        </w:rPr>
        <w:t xml:space="preserve"> </w:t>
      </w:r>
    </w:p>
    <w:p w:rsidR="00905B7F" w:rsidRDefault="00905B7F" w:rsidP="00A4787E">
      <w:pPr>
        <w:pStyle w:val="Zkladntext"/>
        <w:spacing w:after="0"/>
        <w:contextualSpacing/>
        <w:jc w:val="left"/>
        <w:rPr>
          <w:b w:val="0"/>
          <w:sz w:val="24"/>
        </w:rPr>
      </w:pPr>
    </w:p>
    <w:p w:rsidR="00905B7F" w:rsidRDefault="00905B7F" w:rsidP="00A4787E">
      <w:pPr>
        <w:pStyle w:val="Zkladntext"/>
        <w:spacing w:after="0"/>
        <w:contextualSpacing/>
        <w:jc w:val="left"/>
        <w:rPr>
          <w:b w:val="0"/>
          <w:sz w:val="24"/>
        </w:rPr>
      </w:pPr>
    </w:p>
    <w:p w:rsidR="007C6FC4" w:rsidRPr="007C6FC4" w:rsidRDefault="00905B7F" w:rsidP="00A4787E">
      <w:pPr>
        <w:pStyle w:val="Zkladntext"/>
        <w:spacing w:after="0"/>
        <w:contextualSpacing/>
        <w:jc w:val="left"/>
        <w:rPr>
          <w:b w:val="0"/>
          <w:bCs w:val="0"/>
          <w:sz w:val="24"/>
        </w:rPr>
      </w:pPr>
      <w:r>
        <w:rPr>
          <w:b w:val="0"/>
          <w:sz w:val="24"/>
        </w:rPr>
        <w:t>Zpracovala: Mgr. Petra Cholevíková</w:t>
      </w:r>
      <w:r w:rsidR="0078303B" w:rsidRPr="0078303B">
        <w:rPr>
          <w:sz w:val="24"/>
        </w:rPr>
        <w:br w:type="page"/>
      </w:r>
    </w:p>
    <w:p w:rsidR="007C6FC4" w:rsidRDefault="007C6FC4" w:rsidP="007C6FC4">
      <w:pPr>
        <w:pStyle w:val="Nadpis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03B" w:rsidRPr="007C6FC4" w:rsidRDefault="0078303B" w:rsidP="007C6FC4">
      <w:pPr>
        <w:pStyle w:val="Nadpis1"/>
        <w:contextualSpacing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C6FC4">
        <w:rPr>
          <w:rFonts w:ascii="Times New Roman" w:hAnsi="Times New Roman" w:cs="Times New Roman"/>
          <w:b w:val="0"/>
          <w:sz w:val="28"/>
          <w:szCs w:val="24"/>
        </w:rPr>
        <w:t>Témata absolventských prací pro rok 2017/2018</w:t>
      </w:r>
    </w:p>
    <w:p w:rsidR="0078303B" w:rsidRPr="00162A4F" w:rsidRDefault="0078303B" w:rsidP="0078303B">
      <w:pPr>
        <w:pStyle w:val="Nadpis1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62A4F">
        <w:rPr>
          <w:rFonts w:ascii="Times New Roman" w:hAnsi="Times New Roman" w:cs="Times New Roman"/>
          <w:sz w:val="28"/>
          <w:szCs w:val="24"/>
        </w:rPr>
        <w:t>Veřejná správa a regionální rozvoj</w:t>
      </w:r>
    </w:p>
    <w:p w:rsidR="0078303B" w:rsidRDefault="0078303B" w:rsidP="0078303B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</w:p>
    <w:p w:rsidR="0078303B" w:rsidRDefault="0078303B" w:rsidP="0078303B">
      <w:pPr>
        <w:pStyle w:val="Nadpis1"/>
        <w:contextualSpacing/>
        <w:rPr>
          <w:rFonts w:ascii="Times New Roman" w:hAnsi="Times New Roman" w:cs="Times New Roman"/>
          <w:sz w:val="24"/>
          <w:szCs w:val="24"/>
        </w:rPr>
      </w:pPr>
      <w:r w:rsidRPr="0078303B">
        <w:rPr>
          <w:rFonts w:ascii="Times New Roman" w:hAnsi="Times New Roman" w:cs="Times New Roman"/>
          <w:sz w:val="24"/>
          <w:szCs w:val="24"/>
        </w:rPr>
        <w:t xml:space="preserve">Ing. Daniela </w:t>
      </w:r>
      <w:proofErr w:type="spellStart"/>
      <w:r w:rsidRPr="0078303B">
        <w:rPr>
          <w:rFonts w:ascii="Times New Roman" w:hAnsi="Times New Roman" w:cs="Times New Roman"/>
          <w:sz w:val="24"/>
          <w:szCs w:val="24"/>
        </w:rPr>
        <w:t>Kučevová</w:t>
      </w:r>
      <w:proofErr w:type="spellEnd"/>
      <w:r w:rsidRPr="0078303B">
        <w:rPr>
          <w:rFonts w:ascii="Times New Roman" w:hAnsi="Times New Roman" w:cs="Times New Roman"/>
          <w:sz w:val="24"/>
          <w:szCs w:val="24"/>
        </w:rPr>
        <w:t>, Ph.D.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Pěstounská péče v</w:t>
      </w:r>
      <w:r>
        <w:t> </w:t>
      </w:r>
      <w:r w:rsidRPr="0078303B">
        <w:t>ČR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Nástroje aktivní politiky zaměstnanosti a jejich využití v Moravskoslezském kraji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Regionální nezaměstnanost na Karvinsku a nástroje jejího řešení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Činnost zařízení Armády spásy na Ostravsku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Nástroje sociální politiky zaměřené na řešení situace bezdomovců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Význam probační a mediační služby v prevenci kriminality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Instituce sociální politiky zaměřené na prevenci patologických jevů v rámci města Havířova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Péče o matky s dětmi v sociální situaci na území města Havířova</w:t>
      </w:r>
      <w:r>
        <w:t>.</w:t>
      </w:r>
    </w:p>
    <w:p w:rsidR="0078303B" w:rsidRPr="0078303B" w:rsidRDefault="0078303B" w:rsidP="0078303B">
      <w:pPr>
        <w:numPr>
          <w:ilvl w:val="0"/>
          <w:numId w:val="2"/>
        </w:numPr>
        <w:contextualSpacing/>
      </w:pPr>
      <w:r w:rsidRPr="0078303B">
        <w:t>Komunikační mix vybrané obce</w:t>
      </w:r>
      <w:r>
        <w:t>.</w:t>
      </w:r>
    </w:p>
    <w:p w:rsidR="0078303B" w:rsidRDefault="0078303B" w:rsidP="0078303B">
      <w:pPr>
        <w:numPr>
          <w:ilvl w:val="0"/>
          <w:numId w:val="2"/>
        </w:numPr>
        <w:contextualSpacing/>
      </w:pPr>
      <w:r w:rsidRPr="0078303B">
        <w:t>Nástroje rodinné polit</w:t>
      </w:r>
      <w:r>
        <w:t>iky zaměřené na závislosti dětí.</w:t>
      </w:r>
    </w:p>
    <w:p w:rsidR="0078303B" w:rsidRDefault="0078303B" w:rsidP="0078303B">
      <w:pPr>
        <w:ind w:left="720"/>
        <w:contextualSpacing/>
      </w:pPr>
    </w:p>
    <w:p w:rsidR="00F370B5" w:rsidRDefault="0078303B" w:rsidP="00F370B5">
      <w:pPr>
        <w:ind w:left="360" w:hanging="360"/>
        <w:contextualSpacing/>
        <w:rPr>
          <w:b/>
          <w:color w:val="222222"/>
        </w:rPr>
      </w:pPr>
      <w:r w:rsidRPr="0078303B">
        <w:rPr>
          <w:b/>
          <w:color w:val="222222"/>
        </w:rPr>
        <w:t>Mgr. Zina Langrová</w:t>
      </w:r>
    </w:p>
    <w:p w:rsidR="0078303B" w:rsidRPr="0078303B" w:rsidRDefault="00A4787E" w:rsidP="00F370B5">
      <w:pPr>
        <w:ind w:left="360" w:hanging="360"/>
        <w:contextualSpacing/>
      </w:pPr>
      <w:r>
        <w:rPr>
          <w:color w:val="222222"/>
        </w:rPr>
        <w:tab/>
      </w:r>
      <w:r w:rsidR="0078303B" w:rsidRPr="0078303B">
        <w:rPr>
          <w:color w:val="222222"/>
        </w:rPr>
        <w:t>1. Význam předškolní výchovy a její d</w:t>
      </w:r>
      <w:r w:rsidR="00F370B5">
        <w:rPr>
          <w:color w:val="222222"/>
        </w:rPr>
        <w:t>opad na počátek školní docházky.</w:t>
      </w:r>
    </w:p>
    <w:p w:rsidR="0078303B" w:rsidRDefault="00F370B5" w:rsidP="00F370B5">
      <w:pPr>
        <w:ind w:left="426" w:hanging="142"/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  <w:r w:rsidR="0078303B" w:rsidRPr="0078303B">
        <w:rPr>
          <w:color w:val="222222"/>
          <w:shd w:val="clear" w:color="auto" w:fill="FFFFFF"/>
        </w:rPr>
        <w:t>2. Prevence a příčina kriminality na ZŠ.</w:t>
      </w:r>
    </w:p>
    <w:p w:rsidR="007C6FC4" w:rsidRDefault="007C6FC4" w:rsidP="00F370B5">
      <w:pPr>
        <w:ind w:left="426" w:hanging="142"/>
        <w:contextualSpacing/>
        <w:rPr>
          <w:color w:val="222222"/>
          <w:shd w:val="clear" w:color="auto" w:fill="FFFFFF"/>
        </w:rPr>
      </w:pPr>
    </w:p>
    <w:p w:rsidR="007C6FC4" w:rsidRDefault="007C6FC4" w:rsidP="007C6FC4">
      <w:pPr>
        <w:contextualSpacing/>
        <w:rPr>
          <w:b/>
        </w:rPr>
      </w:pPr>
    </w:p>
    <w:p w:rsidR="007C6FC4" w:rsidRDefault="007C6FC4" w:rsidP="007C6FC4">
      <w:pPr>
        <w:contextualSpacing/>
        <w:rPr>
          <w:b/>
        </w:rPr>
      </w:pPr>
    </w:p>
    <w:p w:rsidR="007C6FC4" w:rsidRPr="007C6FC4" w:rsidRDefault="007C6FC4" w:rsidP="007C6FC4">
      <w:pPr>
        <w:contextualSpacing/>
        <w:rPr>
          <w:color w:val="222222"/>
          <w:shd w:val="clear" w:color="auto" w:fill="FFFFFF"/>
        </w:rPr>
      </w:pPr>
      <w:r w:rsidRPr="007C6FC4">
        <w:rPr>
          <w:b/>
        </w:rPr>
        <w:t>Vlastní témata</w:t>
      </w:r>
      <w:r>
        <w:t xml:space="preserve"> </w:t>
      </w:r>
      <w:r w:rsidRPr="007C6FC4">
        <w:t>– po dohodě s jednotlivým vyučujícím, a to jak interním či externím, lze vypracovat absolventskou práci na individuálně zvolené téma, vždy však s respektem k oboru studia, požadavkům zaměstnavatele či zájmům školy.</w:t>
      </w:r>
    </w:p>
    <w:p w:rsidR="00F370B5" w:rsidRDefault="00F370B5" w:rsidP="007C6FC4">
      <w:pPr>
        <w:ind w:left="426"/>
        <w:contextualSpacing/>
        <w:rPr>
          <w:color w:val="222222"/>
          <w:shd w:val="clear" w:color="auto" w:fill="FFFFFF"/>
        </w:rPr>
      </w:pPr>
    </w:p>
    <w:p w:rsidR="00F370B5" w:rsidRDefault="00F370B5" w:rsidP="00F370B5">
      <w:pPr>
        <w:ind w:left="426" w:hanging="142"/>
        <w:contextualSpacing/>
      </w:pPr>
    </w:p>
    <w:p w:rsidR="00905B7F" w:rsidRDefault="00905B7F" w:rsidP="00F370B5">
      <w:pPr>
        <w:ind w:left="426" w:hanging="142"/>
        <w:contextualSpacing/>
      </w:pPr>
    </w:p>
    <w:p w:rsidR="00905B7F" w:rsidRDefault="00905B7F" w:rsidP="00F370B5">
      <w:pPr>
        <w:ind w:left="426" w:hanging="142"/>
        <w:contextualSpacing/>
      </w:pPr>
    </w:p>
    <w:p w:rsidR="00905B7F" w:rsidRDefault="00905B7F" w:rsidP="00F370B5">
      <w:pPr>
        <w:ind w:left="426" w:hanging="142"/>
        <w:contextualSpacing/>
      </w:pPr>
      <w:bookmarkStart w:id="0" w:name="_GoBack"/>
      <w:bookmarkEnd w:id="0"/>
    </w:p>
    <w:p w:rsidR="00905B7F" w:rsidRPr="00905B7F" w:rsidRDefault="00905B7F" w:rsidP="00905B7F">
      <w:pPr>
        <w:contextualSpacing/>
      </w:pPr>
      <w:r w:rsidRPr="00905B7F">
        <w:t>Zpracovala: Mgr. Petra Cholevíková</w:t>
      </w:r>
    </w:p>
    <w:sectPr w:rsidR="00905B7F" w:rsidRPr="00905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D7" w:rsidRDefault="005933D7" w:rsidP="0078303B">
      <w:r>
        <w:separator/>
      </w:r>
    </w:p>
  </w:endnote>
  <w:endnote w:type="continuationSeparator" w:id="0">
    <w:p w:rsidR="005933D7" w:rsidRDefault="005933D7" w:rsidP="0078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D7" w:rsidRDefault="005933D7" w:rsidP="0078303B">
      <w:r>
        <w:separator/>
      </w:r>
    </w:p>
  </w:footnote>
  <w:footnote w:type="continuationSeparator" w:id="0">
    <w:p w:rsidR="005933D7" w:rsidRDefault="005933D7" w:rsidP="0078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B" w:rsidRDefault="0078303B" w:rsidP="0078303B">
    <w:pPr>
      <w:pStyle w:val="Zhlav"/>
      <w:jc w:val="center"/>
    </w:pPr>
    <w:r>
      <w:rPr>
        <w:noProof/>
      </w:rPr>
      <w:drawing>
        <wp:inline distT="0" distB="0" distL="0" distR="0">
          <wp:extent cx="137922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5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F1E"/>
    <w:multiLevelType w:val="hybridMultilevel"/>
    <w:tmpl w:val="5AE6C092"/>
    <w:lvl w:ilvl="0" w:tplc="6344B8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81259"/>
    <w:multiLevelType w:val="hybridMultilevel"/>
    <w:tmpl w:val="BD620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65776"/>
    <w:multiLevelType w:val="hybridMultilevel"/>
    <w:tmpl w:val="E6F85F52"/>
    <w:lvl w:ilvl="0" w:tplc="2B14E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3B"/>
    <w:rsid w:val="00162A4F"/>
    <w:rsid w:val="003C6EC9"/>
    <w:rsid w:val="005933D7"/>
    <w:rsid w:val="006B23A1"/>
    <w:rsid w:val="0078303B"/>
    <w:rsid w:val="007C6FC4"/>
    <w:rsid w:val="00905B7F"/>
    <w:rsid w:val="00A4787E"/>
    <w:rsid w:val="00B93A4D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03B"/>
  </w:style>
  <w:style w:type="paragraph" w:styleId="Zpat">
    <w:name w:val="footer"/>
    <w:basedOn w:val="Normln"/>
    <w:link w:val="ZpatChar"/>
    <w:uiPriority w:val="99"/>
    <w:unhideWhenUsed/>
    <w:rsid w:val="00783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03B"/>
  </w:style>
  <w:style w:type="paragraph" w:styleId="Textbubliny">
    <w:name w:val="Balloon Text"/>
    <w:basedOn w:val="Normln"/>
    <w:link w:val="TextbublinyChar"/>
    <w:uiPriority w:val="99"/>
    <w:semiHidden/>
    <w:unhideWhenUsed/>
    <w:rsid w:val="0078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0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303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78303B"/>
    <w:pPr>
      <w:ind w:left="720"/>
      <w:contextualSpacing/>
    </w:pPr>
  </w:style>
  <w:style w:type="paragraph" w:styleId="Zkladntext">
    <w:name w:val="Body Text"/>
    <w:basedOn w:val="Normln"/>
    <w:link w:val="ZkladntextChar"/>
    <w:rsid w:val="0078303B"/>
    <w:pPr>
      <w:spacing w:after="120"/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7830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30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03B"/>
  </w:style>
  <w:style w:type="paragraph" w:styleId="Zpat">
    <w:name w:val="footer"/>
    <w:basedOn w:val="Normln"/>
    <w:link w:val="ZpatChar"/>
    <w:uiPriority w:val="99"/>
    <w:unhideWhenUsed/>
    <w:rsid w:val="007830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03B"/>
  </w:style>
  <w:style w:type="paragraph" w:styleId="Textbubliny">
    <w:name w:val="Balloon Text"/>
    <w:basedOn w:val="Normln"/>
    <w:link w:val="TextbublinyChar"/>
    <w:uiPriority w:val="99"/>
    <w:semiHidden/>
    <w:unhideWhenUsed/>
    <w:rsid w:val="0078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0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303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qFormat/>
    <w:rsid w:val="0078303B"/>
    <w:pPr>
      <w:ind w:left="720"/>
      <w:contextualSpacing/>
    </w:pPr>
  </w:style>
  <w:style w:type="paragraph" w:styleId="Zkladntext">
    <w:name w:val="Body Text"/>
    <w:basedOn w:val="Normln"/>
    <w:link w:val="ZkladntextChar"/>
    <w:rsid w:val="0078303B"/>
    <w:pPr>
      <w:spacing w:after="120"/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78303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 Cholevíková</cp:lastModifiedBy>
  <cp:revision>5</cp:revision>
  <dcterms:created xsi:type="dcterms:W3CDTF">2017-09-10T06:41:00Z</dcterms:created>
  <dcterms:modified xsi:type="dcterms:W3CDTF">2017-09-11T06:38:00Z</dcterms:modified>
</cp:coreProperties>
</file>